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DDE" w:rsidRDefault="00FD3D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60"/>
        <w:gridCol w:w="3600"/>
        <w:gridCol w:w="3420"/>
      </w:tblGrid>
      <w:tr w:rsidR="00FD3DDE" w:rsidTr="00687948">
        <w:trPr>
          <w:tblHeader/>
        </w:trPr>
        <w:tc>
          <w:tcPr>
            <w:tcW w:w="74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RFA No.: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Finding: __ NC __PNC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Source of RFA: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Internal Quality Audit</w:t>
            </w:r>
          </w:p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Third-party audit</w:t>
            </w:r>
          </w:p>
          <w:p w:rsidR="00FD3DDE" w:rsidRDefault="00FD3DD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D3DDE" w:rsidRDefault="00FD3DDE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Other sources:</w:t>
            </w:r>
          </w:p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Internal client feedback</w:t>
            </w:r>
          </w:p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External client feedback</w:t>
            </w:r>
          </w:p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__ Process deviation </w:t>
            </w:r>
          </w:p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Non-attainment of set targets</w:t>
            </w:r>
          </w:p>
          <w:p w:rsidR="00FD3DDE" w:rsidRDefault="00FD3DDE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DDE">
        <w:tc>
          <w:tcPr>
            <w:tcW w:w="10880" w:type="dxa"/>
            <w:gridSpan w:val="3"/>
            <w:tcBorders>
              <w:top w:val="single" w:sz="8" w:space="0" w:color="000000"/>
            </w:tcBorders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Affected ISO Clause/Regulation/Policy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10880" w:type="dxa"/>
            <w:gridSpan w:val="3"/>
          </w:tcPr>
          <w:p w:rsidR="00FD3DDE" w:rsidRDefault="00B923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Finding Statement </w:t>
            </w:r>
            <w:r>
              <w:rPr>
                <w:rFonts w:ascii="Arial" w:eastAsia="Arial" w:hAnsi="Arial" w:cs="Arial"/>
                <w:sz w:val="20"/>
                <w:szCs w:val="20"/>
              </w:rPr>
              <w:t>(Identify what has been specifically observed or experienced)</w:t>
            </w:r>
          </w:p>
          <w:p w:rsidR="00FD3DDE" w:rsidRDefault="00FD3DD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10880" w:type="dxa"/>
            <w:gridSpan w:val="3"/>
          </w:tcPr>
          <w:p w:rsidR="00FD3DDE" w:rsidRDefault="00B923E5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Issued by: </w:t>
            </w: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10880" w:type="dxa"/>
            <w:gridSpan w:val="3"/>
          </w:tcPr>
          <w:p w:rsidR="00FD3DDE" w:rsidRDefault="00B923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Issued to: </w:t>
            </w: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10880" w:type="dxa"/>
            <w:gridSpan w:val="3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Date Issued: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10880" w:type="dxa"/>
            <w:gridSpan w:val="3"/>
            <w:tcBorders>
              <w:bottom w:val="single" w:sz="24" w:space="0" w:color="000000"/>
            </w:tcBorders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Due Date: 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(NOTE: Respond within 10 working days from date of receipt)</w:t>
            </w:r>
          </w:p>
        </w:tc>
      </w:tr>
    </w:tbl>
    <w:p w:rsidR="00FD3DDE" w:rsidRDefault="00FD3DDE">
      <w:pPr>
        <w:jc w:val="center"/>
        <w:rPr>
          <w:rFonts w:ascii="Arial" w:eastAsia="Arial" w:hAnsi="Arial" w:cs="Arial"/>
          <w:sz w:val="24"/>
          <w:szCs w:val="24"/>
        </w:rPr>
      </w:pPr>
    </w:p>
    <w:p w:rsidR="00FD3DDE" w:rsidRDefault="00B923E5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NOTE: In responding to this Request for Action, download the RFA form (DFA-</w:t>
      </w:r>
      <w:r w:rsidR="00687948">
        <w:rPr>
          <w:rFonts w:ascii="Arial" w:eastAsia="Arial" w:hAnsi="Arial" w:cs="Arial"/>
          <w:sz w:val="24"/>
          <w:szCs w:val="24"/>
        </w:rPr>
        <w:t>IAS-IQA-06</w:t>
      </w:r>
      <w:r>
        <w:rPr>
          <w:rFonts w:ascii="Arial" w:eastAsia="Arial" w:hAnsi="Arial" w:cs="Arial"/>
          <w:sz w:val="24"/>
          <w:szCs w:val="24"/>
        </w:rPr>
        <w:t xml:space="preserve">) from the </w:t>
      </w:r>
      <w:hyperlink r:id="rId7">
        <w:r>
          <w:rPr>
            <w:rFonts w:ascii="Arial" w:eastAsia="Arial" w:hAnsi="Arial" w:cs="Arial"/>
            <w:color w:val="0563C1"/>
            <w:sz w:val="24"/>
            <w:szCs w:val="24"/>
            <w:u w:val="single"/>
          </w:rPr>
          <w:t>https://www.dfa.gov.ph/downloads</w:t>
        </w:r>
      </w:hyperlink>
    </w:p>
    <w:p w:rsidR="00FD3DDE" w:rsidRDefault="00FD3DDE">
      <w:pPr>
        <w:jc w:val="center"/>
        <w:rPr>
          <w:rFonts w:ascii="Arial" w:eastAsia="Arial" w:hAnsi="Arial" w:cs="Arial"/>
          <w:sz w:val="24"/>
          <w:szCs w:val="24"/>
        </w:rPr>
      </w:pPr>
    </w:p>
    <w:p w:rsidR="00FD3DDE" w:rsidRDefault="00FD3DDE">
      <w:pPr>
        <w:jc w:val="center"/>
      </w:pPr>
    </w:p>
    <w:p w:rsidR="00026821" w:rsidRDefault="00026821">
      <w:pPr>
        <w:jc w:val="center"/>
      </w:pPr>
    </w:p>
    <w:p w:rsidR="00FD3DDE" w:rsidRDefault="00FD3DDE"/>
    <w:tbl>
      <w:tblPr>
        <w:tblStyle w:val="a0"/>
        <w:tblW w:w="1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245"/>
        <w:gridCol w:w="2640"/>
        <w:gridCol w:w="2398"/>
        <w:gridCol w:w="3597"/>
      </w:tblGrid>
      <w:tr w:rsidR="00FD3DDE">
        <w:tc>
          <w:tcPr>
            <w:tcW w:w="7283" w:type="dxa"/>
            <w:gridSpan w:val="3"/>
            <w:tcBorders>
              <w:top w:val="single" w:sz="24" w:space="0" w:color="000000"/>
            </w:tcBorders>
          </w:tcPr>
          <w:p w:rsidR="00FD3DDE" w:rsidRDefault="00B923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Correction </w:t>
            </w:r>
            <w:r>
              <w:rPr>
                <w:rFonts w:ascii="Arial" w:eastAsia="Arial" w:hAnsi="Arial" w:cs="Arial"/>
                <w:sz w:val="20"/>
                <w:szCs w:val="20"/>
              </w:rPr>
              <w:t>(Required for both NC and PNC. Action taken within 3 working days; an immediate response to address the finding)</w:t>
            </w:r>
          </w:p>
        </w:tc>
        <w:tc>
          <w:tcPr>
            <w:tcW w:w="3597" w:type="dxa"/>
            <w:tcBorders>
              <w:top w:val="single" w:sz="24" w:space="0" w:color="000000"/>
            </w:tcBorders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Implementation Date: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Responsible Person: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Approved by Head of Office: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Date: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10880" w:type="dxa"/>
            <w:gridSpan w:val="4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Root Cause Analysis </w:t>
            </w:r>
            <w:r>
              <w:rPr>
                <w:rFonts w:ascii="Arial" w:eastAsia="Arial" w:hAnsi="Arial" w:cs="Arial"/>
                <w:sz w:val="20"/>
                <w:szCs w:val="20"/>
              </w:rPr>
              <w:t>(Only for NC findings. Analysis and identification of the finding’s root cause through 5 Why Analysis/ Fishbone Diagram or other method)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7283" w:type="dxa"/>
            <w:gridSpan w:val="3"/>
            <w:tcBorders>
              <w:bottom w:val="single" w:sz="24" w:space="0" w:color="000000"/>
            </w:tcBorders>
          </w:tcPr>
          <w:p w:rsidR="00FD3DDE" w:rsidRDefault="00B923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Corrective Action </w:t>
            </w:r>
            <w:r>
              <w:rPr>
                <w:rFonts w:ascii="Arial" w:eastAsia="Arial" w:hAnsi="Arial" w:cs="Arial"/>
                <w:sz w:val="20"/>
                <w:szCs w:val="20"/>
              </w:rPr>
              <w:t>(Only for NC findings. Eliminates the root cause thus avoiding recurrence; a long term solution)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</w:rPr>
              <w:t>Kindly answer the following questions before identifying the corrective action to be taken:</w:t>
            </w:r>
          </w:p>
          <w:p w:rsidR="00FD3DDE" w:rsidRDefault="00B923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3" w:hanging="333"/>
              <w:contextualSpacing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Is there a need to revise any of the affected process/es?</w:t>
            </w:r>
          </w:p>
          <w:p w:rsidR="00FD3DDE" w:rsidRDefault="00B923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3" w:hanging="333"/>
              <w:contextualSpacing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Is there a need to update the office’s Quality Plan and Objectives?</w:t>
            </w:r>
          </w:p>
          <w:p w:rsidR="00FD3DDE" w:rsidRDefault="00B923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33" w:hanging="333"/>
              <w:contextualSpacing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Do similar NCs exist, or could potentially occur? (If yes, kindly indicate)</w:t>
            </w:r>
          </w:p>
          <w:p w:rsidR="00FD3DDE" w:rsidRDefault="00B923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33" w:hanging="333"/>
              <w:contextualSpacing/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Are there related risks or opportunities with the reported NC? (If yes, kindly indicate)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597" w:type="dxa"/>
            <w:tcBorders>
              <w:bottom w:val="single" w:sz="24" w:space="0" w:color="000000"/>
            </w:tcBorders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Target Implementation Date: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Responsible Person: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Approved by Head of Office: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Date: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c>
          <w:tcPr>
            <w:tcW w:w="10880" w:type="dxa"/>
            <w:gridSpan w:val="4"/>
          </w:tcPr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Verification of Corrective Action </w:t>
            </w:r>
            <w:r>
              <w:rPr>
                <w:rFonts w:ascii="Arial" w:eastAsia="Arial" w:hAnsi="Arial" w:cs="Arial"/>
                <w:sz w:val="20"/>
                <w:szCs w:val="20"/>
              </w:rPr>
              <w:t>(To be filled-in by the Initiator/Auditor)</w:t>
            </w:r>
          </w:p>
          <w:p w:rsidR="00FD3DDE" w:rsidRDefault="00B923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NOTE: Verification of the implementation of the corrective action is within 5 days from the stated implementation date</w:t>
            </w:r>
          </w:p>
          <w:p w:rsidR="00FD3DDE" w:rsidRDefault="00FD3DD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D3DDE">
        <w:trPr>
          <w:trHeight w:val="620"/>
        </w:trPr>
        <w:tc>
          <w:tcPr>
            <w:tcW w:w="7283" w:type="dxa"/>
            <w:gridSpan w:val="3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Result of 1</w:t>
            </w:r>
            <w:r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Follow-up </w:t>
            </w:r>
            <w:r>
              <w:rPr>
                <w:rFonts w:ascii="Arial" w:eastAsia="Arial" w:hAnsi="Arial" w:cs="Arial"/>
                <w:sz w:val="20"/>
                <w:szCs w:val="20"/>
              </w:rPr>
              <w:t>(If unresolved, please indicate additional action plan)</w:t>
            </w:r>
          </w:p>
        </w:tc>
        <w:tc>
          <w:tcPr>
            <w:tcW w:w="3597" w:type="dxa"/>
            <w:vMerge w:val="restart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Verified by: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Date: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rPr>
          <w:trHeight w:val="600"/>
        </w:trPr>
        <w:tc>
          <w:tcPr>
            <w:tcW w:w="2245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Resolved</w:t>
            </w:r>
          </w:p>
        </w:tc>
        <w:tc>
          <w:tcPr>
            <w:tcW w:w="2640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Partially Resolved</w:t>
            </w:r>
          </w:p>
        </w:tc>
        <w:tc>
          <w:tcPr>
            <w:tcW w:w="2398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Unresolved</w:t>
            </w:r>
          </w:p>
        </w:tc>
        <w:tc>
          <w:tcPr>
            <w:tcW w:w="3597" w:type="dxa"/>
            <w:vMerge/>
          </w:tcPr>
          <w:p w:rsidR="00FD3DDE" w:rsidRDefault="00FD3D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DDE">
        <w:trPr>
          <w:trHeight w:val="600"/>
        </w:trPr>
        <w:tc>
          <w:tcPr>
            <w:tcW w:w="2245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Effectiveness</w:t>
            </w:r>
          </w:p>
        </w:tc>
        <w:tc>
          <w:tcPr>
            <w:tcW w:w="2640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Effective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Not Effective</w:t>
            </w:r>
          </w:p>
        </w:tc>
        <w:tc>
          <w:tcPr>
            <w:tcW w:w="5995" w:type="dxa"/>
            <w:gridSpan w:val="2"/>
            <w:vAlign w:val="center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Elaborate:</w:t>
            </w:r>
          </w:p>
        </w:tc>
      </w:tr>
      <w:tr w:rsidR="00FD3DDE">
        <w:trPr>
          <w:trHeight w:val="620"/>
        </w:trPr>
        <w:tc>
          <w:tcPr>
            <w:tcW w:w="7283" w:type="dxa"/>
            <w:gridSpan w:val="3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Result of 2</w:t>
            </w:r>
            <w:r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Follow-up </w:t>
            </w:r>
            <w:r>
              <w:rPr>
                <w:rFonts w:ascii="Arial" w:eastAsia="Arial" w:hAnsi="Arial" w:cs="Arial"/>
                <w:sz w:val="20"/>
                <w:szCs w:val="20"/>
              </w:rPr>
              <w:t>(If unresolved, please indicate additional action plan)</w:t>
            </w:r>
          </w:p>
        </w:tc>
        <w:tc>
          <w:tcPr>
            <w:tcW w:w="3597" w:type="dxa"/>
            <w:vMerge w:val="restart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Verified by: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Date: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rPr>
          <w:trHeight w:val="600"/>
        </w:trPr>
        <w:tc>
          <w:tcPr>
            <w:tcW w:w="2245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Resolved</w:t>
            </w:r>
          </w:p>
        </w:tc>
        <w:tc>
          <w:tcPr>
            <w:tcW w:w="2640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Partially Resolved</w:t>
            </w:r>
          </w:p>
        </w:tc>
        <w:tc>
          <w:tcPr>
            <w:tcW w:w="2398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Unresolved</w:t>
            </w:r>
          </w:p>
        </w:tc>
        <w:tc>
          <w:tcPr>
            <w:tcW w:w="3597" w:type="dxa"/>
            <w:vMerge/>
          </w:tcPr>
          <w:p w:rsidR="00FD3DDE" w:rsidRDefault="00FD3D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DDE">
        <w:trPr>
          <w:trHeight w:val="600"/>
        </w:trPr>
        <w:tc>
          <w:tcPr>
            <w:tcW w:w="2245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Effectiveness</w:t>
            </w:r>
          </w:p>
        </w:tc>
        <w:tc>
          <w:tcPr>
            <w:tcW w:w="2640" w:type="dxa"/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Effective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Not Effective</w:t>
            </w:r>
          </w:p>
        </w:tc>
        <w:tc>
          <w:tcPr>
            <w:tcW w:w="5995" w:type="dxa"/>
            <w:gridSpan w:val="2"/>
            <w:vAlign w:val="center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Elaborate:</w:t>
            </w:r>
          </w:p>
        </w:tc>
      </w:tr>
      <w:tr w:rsidR="00FD3DDE">
        <w:trPr>
          <w:trHeight w:val="600"/>
        </w:trPr>
        <w:tc>
          <w:tcPr>
            <w:tcW w:w="7283" w:type="dxa"/>
            <w:gridSpan w:val="3"/>
          </w:tcPr>
          <w:p w:rsidR="00FD3DDE" w:rsidRDefault="00B923E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Result of 3</w:t>
            </w:r>
            <w:r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Follow-up </w:t>
            </w:r>
            <w:r>
              <w:rPr>
                <w:rFonts w:ascii="Arial" w:eastAsia="Arial" w:hAnsi="Arial" w:cs="Arial"/>
                <w:sz w:val="20"/>
                <w:szCs w:val="20"/>
              </w:rPr>
              <w:t>(If unresolved, corrective action plan is deemed ineffective or a failure. Process owner shall conduct another root cause analysis and determine new corrective action plan.)</w:t>
            </w:r>
          </w:p>
        </w:tc>
        <w:tc>
          <w:tcPr>
            <w:tcW w:w="3597" w:type="dxa"/>
            <w:vMerge w:val="restart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Verified by: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(NOTE: Name, office and signature)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  <w:sz w:val="24"/>
                <w:szCs w:val="24"/>
              </w:rPr>
              <w:t>Date:</w:t>
            </w:r>
          </w:p>
          <w:p w:rsidR="00FD3DDE" w:rsidRDefault="00FD3D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FD3DDE">
        <w:trPr>
          <w:trHeight w:val="600"/>
        </w:trPr>
        <w:tc>
          <w:tcPr>
            <w:tcW w:w="2245" w:type="dxa"/>
            <w:tcBorders>
              <w:bottom w:val="single" w:sz="8" w:space="0" w:color="000000"/>
            </w:tcBorders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Resolved</w:t>
            </w:r>
          </w:p>
        </w:tc>
        <w:tc>
          <w:tcPr>
            <w:tcW w:w="2640" w:type="dxa"/>
            <w:tcBorders>
              <w:bottom w:val="single" w:sz="8" w:space="0" w:color="000000"/>
            </w:tcBorders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Partially Resolved</w:t>
            </w:r>
          </w:p>
        </w:tc>
        <w:tc>
          <w:tcPr>
            <w:tcW w:w="2398" w:type="dxa"/>
            <w:tcBorders>
              <w:bottom w:val="single" w:sz="8" w:space="0" w:color="000000"/>
            </w:tcBorders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__ </w:t>
            </w:r>
            <w:r>
              <w:rPr>
                <w:rFonts w:ascii="Arial" w:eastAsia="Arial" w:hAnsi="Arial" w:cs="Arial"/>
                <w:sz w:val="24"/>
                <w:szCs w:val="24"/>
              </w:rPr>
              <w:t>Unresolved</w:t>
            </w:r>
          </w:p>
        </w:tc>
        <w:tc>
          <w:tcPr>
            <w:tcW w:w="3597" w:type="dxa"/>
            <w:vMerge/>
          </w:tcPr>
          <w:p w:rsidR="00FD3DDE" w:rsidRDefault="00FD3D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D3DDE">
        <w:trPr>
          <w:trHeight w:val="600"/>
        </w:trPr>
        <w:tc>
          <w:tcPr>
            <w:tcW w:w="2245" w:type="dxa"/>
            <w:tcBorders>
              <w:top w:val="single" w:sz="8" w:space="0" w:color="000000"/>
              <w:bottom w:val="single" w:sz="24" w:space="0" w:color="000000"/>
            </w:tcBorders>
            <w:vAlign w:val="center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Effectiveness</w:t>
            </w:r>
          </w:p>
        </w:tc>
        <w:tc>
          <w:tcPr>
            <w:tcW w:w="2640" w:type="dxa"/>
            <w:tcBorders>
              <w:top w:val="single" w:sz="8" w:space="0" w:color="000000"/>
              <w:bottom w:val="single" w:sz="24" w:space="0" w:color="000000"/>
            </w:tcBorders>
            <w:vAlign w:val="center"/>
          </w:tcPr>
          <w:p w:rsidR="00FD3DDE" w:rsidRDefault="00B923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Effective</w:t>
            </w:r>
          </w:p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 Not Effective</w:t>
            </w:r>
          </w:p>
        </w:tc>
        <w:tc>
          <w:tcPr>
            <w:tcW w:w="5995" w:type="dxa"/>
            <w:gridSpan w:val="2"/>
            <w:tcBorders>
              <w:bottom w:val="single" w:sz="24" w:space="0" w:color="000000"/>
            </w:tcBorders>
            <w:vAlign w:val="center"/>
          </w:tcPr>
          <w:p w:rsidR="00FD3DDE" w:rsidRDefault="00B923E5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Elaborate:</w:t>
            </w:r>
          </w:p>
        </w:tc>
      </w:tr>
      <w:tr w:rsidR="00FD3DDE">
        <w:tc>
          <w:tcPr>
            <w:tcW w:w="10880" w:type="dxa"/>
            <w:gridSpan w:val="4"/>
            <w:tcBorders>
              <w:bottom w:val="single" w:sz="24" w:space="0" w:color="000000"/>
            </w:tcBorders>
          </w:tcPr>
          <w:p w:rsidR="00FD3DDE" w:rsidRDefault="00B923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the RFA remains open after the 3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rd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follow-up, reinvestigation is needed, as well as the issuance of another RFA.</w:t>
            </w:r>
          </w:p>
        </w:tc>
      </w:tr>
    </w:tbl>
    <w:p w:rsidR="00FD3DDE" w:rsidRDefault="00FD3DDE">
      <w:pPr>
        <w:rPr>
          <w:rFonts w:ascii="Arial" w:eastAsia="Arial" w:hAnsi="Arial" w:cs="Arial"/>
          <w:sz w:val="24"/>
          <w:szCs w:val="24"/>
        </w:rPr>
      </w:pPr>
    </w:p>
    <w:p w:rsidR="00FD3DDE" w:rsidRDefault="00FD3DDE">
      <w:pPr>
        <w:jc w:val="center"/>
      </w:pPr>
    </w:p>
    <w:p w:rsidR="00FD3DDE" w:rsidRDefault="00FD3DDE">
      <w:pPr>
        <w:jc w:val="center"/>
      </w:pPr>
    </w:p>
    <w:sectPr w:rsidR="00FD3DDE" w:rsidSect="00DB6602">
      <w:headerReference w:type="default" r:id="rId8"/>
      <w:footerReference w:type="default" r:id="rId9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192" w:rsidRDefault="00FB7192">
      <w:pPr>
        <w:spacing w:after="0" w:line="240" w:lineRule="auto"/>
      </w:pPr>
      <w:r>
        <w:separator/>
      </w:r>
    </w:p>
  </w:endnote>
  <w:endnote w:type="continuationSeparator" w:id="0">
    <w:p w:rsidR="00FB7192" w:rsidRDefault="00FB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8668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26821" w:rsidRDefault="00026821">
            <w:pPr>
              <w:pStyle w:val="Footer"/>
              <w:jc w:val="right"/>
            </w:pPr>
            <w:r w:rsidRPr="00026821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="004D7FA8" w:rsidRPr="000268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26821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PAGE </w:instrText>
            </w:r>
            <w:r w:rsidR="004D7FA8" w:rsidRPr="000268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B71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4D7FA8" w:rsidRPr="000268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26821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="004D7FA8" w:rsidRPr="000268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26821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NUMPAGES  </w:instrText>
            </w:r>
            <w:r w:rsidR="004D7FA8" w:rsidRPr="000268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B719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4D7FA8" w:rsidRPr="000268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26821" w:rsidRDefault="000268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192" w:rsidRDefault="00FB7192">
      <w:pPr>
        <w:spacing w:after="0" w:line="240" w:lineRule="auto"/>
      </w:pPr>
      <w:r>
        <w:separator/>
      </w:r>
    </w:p>
  </w:footnote>
  <w:footnote w:type="continuationSeparator" w:id="0">
    <w:p w:rsidR="00FB7192" w:rsidRDefault="00FB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57" w:type="dxa"/>
      <w:tblInd w:w="18" w:type="dxa"/>
      <w:tblLayout w:type="fixed"/>
      <w:tblLook w:val="04A0"/>
    </w:tblPr>
    <w:tblGrid>
      <w:gridCol w:w="1530"/>
      <w:gridCol w:w="8027"/>
    </w:tblGrid>
    <w:tr w:rsidR="00687948" w:rsidRPr="00F11386" w:rsidTr="000E7390">
      <w:trPr>
        <w:trHeight w:val="1284"/>
      </w:trPr>
      <w:tc>
        <w:tcPr>
          <w:tcW w:w="1530" w:type="dxa"/>
          <w:tcBorders>
            <w:right w:val="single" w:sz="4" w:space="0" w:color="auto"/>
          </w:tcBorders>
          <w:hideMark/>
        </w:tcPr>
        <w:p w:rsidR="00687948" w:rsidRPr="00F11386" w:rsidRDefault="00687948" w:rsidP="000E7390">
          <w:pPr>
            <w:pStyle w:val="NoSpacing"/>
            <w:rPr>
              <w:rFonts w:ascii="Arial" w:hAnsi="Arial" w:cs="Arial"/>
              <w:b/>
              <w:sz w:val="20"/>
              <w:szCs w:val="20"/>
            </w:rPr>
          </w:pPr>
          <w:r w:rsidRPr="00D3540D">
            <w:rPr>
              <w:rFonts w:ascii="Arial" w:hAnsi="Arial" w:cs="Arial"/>
              <w:b/>
              <w:noProof/>
              <w:sz w:val="20"/>
              <w:szCs w:val="20"/>
              <w:lang w:val="en-PH" w:eastAsia="en-PH"/>
            </w:rPr>
            <w:drawing>
              <wp:inline distT="0" distB="0" distL="0" distR="0">
                <wp:extent cx="838713" cy="809625"/>
                <wp:effectExtent l="19050" t="0" r="0" b="0"/>
                <wp:docPr id="8" name="Picture 1" descr="dfa logo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fa logo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 l="7531" t="9762" r="9385" b="99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713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27" w:type="dxa"/>
          <w:tcBorders>
            <w:left w:val="single" w:sz="4" w:space="0" w:color="auto"/>
          </w:tcBorders>
          <w:vAlign w:val="center"/>
          <w:hideMark/>
        </w:tcPr>
        <w:p w:rsidR="00687948" w:rsidRPr="000139E2" w:rsidRDefault="00687948" w:rsidP="000E7390">
          <w:pPr>
            <w:pStyle w:val="NoSpacing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REQUEST FOR ACTION</w:t>
          </w:r>
        </w:p>
        <w:p w:rsidR="00687948" w:rsidRPr="00551F45" w:rsidRDefault="00687948" w:rsidP="000E7390">
          <w:pPr>
            <w:pStyle w:val="NoSpacing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t>DFA-IAS-IQA-06</w:t>
          </w:r>
        </w:p>
        <w:p w:rsidR="00687948" w:rsidRPr="005938B0" w:rsidRDefault="00687948" w:rsidP="000E7390">
          <w:pPr>
            <w:pStyle w:val="NoSpacing"/>
            <w:rPr>
              <w:rFonts w:ascii="Arial" w:hAnsi="Arial" w:cs="Arial"/>
              <w:sz w:val="24"/>
              <w:szCs w:val="24"/>
            </w:rPr>
          </w:pPr>
          <w:r w:rsidRPr="00551F45">
            <w:rPr>
              <w:rFonts w:ascii="Arial" w:hAnsi="Arial" w:cs="Arial"/>
              <w:i/>
              <w:sz w:val="18"/>
              <w:szCs w:val="18"/>
            </w:rPr>
            <w:t xml:space="preserve">Rev. </w:t>
          </w:r>
          <w:r>
            <w:rPr>
              <w:rFonts w:ascii="Arial" w:hAnsi="Arial" w:cs="Arial"/>
              <w:i/>
              <w:sz w:val="18"/>
              <w:szCs w:val="18"/>
            </w:rPr>
            <w:t>00, 05 September 2018</w:t>
          </w:r>
        </w:p>
      </w:tc>
    </w:tr>
  </w:tbl>
  <w:p w:rsidR="00FD3DDE" w:rsidRDefault="00FD3DD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A05D7"/>
    <w:multiLevelType w:val="multilevel"/>
    <w:tmpl w:val="6CB00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D3DDE"/>
    <w:rsid w:val="00026821"/>
    <w:rsid w:val="003D7275"/>
    <w:rsid w:val="004D5F04"/>
    <w:rsid w:val="004D7FA8"/>
    <w:rsid w:val="005478ED"/>
    <w:rsid w:val="00564FFB"/>
    <w:rsid w:val="0059115F"/>
    <w:rsid w:val="00687948"/>
    <w:rsid w:val="00905C80"/>
    <w:rsid w:val="00B923E5"/>
    <w:rsid w:val="00B95BF2"/>
    <w:rsid w:val="00CD2526"/>
    <w:rsid w:val="00D227A2"/>
    <w:rsid w:val="00D65F8D"/>
    <w:rsid w:val="00DB6602"/>
    <w:rsid w:val="00E5221F"/>
    <w:rsid w:val="00F224FA"/>
    <w:rsid w:val="00FB7192"/>
    <w:rsid w:val="00FD3DDE"/>
    <w:rsid w:val="00FE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6602"/>
  </w:style>
  <w:style w:type="paragraph" w:styleId="Heading1">
    <w:name w:val="heading 1"/>
    <w:basedOn w:val="Normal"/>
    <w:next w:val="Normal"/>
    <w:rsid w:val="00DB660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DB660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DB660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DB660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DB660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DB660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DB660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DB66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B66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DB66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DB66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68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821"/>
  </w:style>
  <w:style w:type="paragraph" w:styleId="Footer">
    <w:name w:val="footer"/>
    <w:basedOn w:val="Normal"/>
    <w:link w:val="FooterChar"/>
    <w:uiPriority w:val="99"/>
    <w:unhideWhenUsed/>
    <w:rsid w:val="000268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821"/>
  </w:style>
  <w:style w:type="paragraph" w:styleId="BalloonText">
    <w:name w:val="Balloon Text"/>
    <w:basedOn w:val="Normal"/>
    <w:link w:val="BalloonTextChar"/>
    <w:uiPriority w:val="99"/>
    <w:semiHidden/>
    <w:unhideWhenUsed/>
    <w:rsid w:val="00687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4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87948"/>
    <w:pPr>
      <w:spacing w:after="0" w:line="240" w:lineRule="auto"/>
    </w:pPr>
    <w:rPr>
      <w:rFonts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fa.gov.ph/downloa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kath.bathan</cp:lastModifiedBy>
  <cp:revision>10</cp:revision>
  <cp:lastPrinted>2018-09-18T05:51:00Z</cp:lastPrinted>
  <dcterms:created xsi:type="dcterms:W3CDTF">2018-08-23T00:48:00Z</dcterms:created>
  <dcterms:modified xsi:type="dcterms:W3CDTF">2018-09-26T07:26:00Z</dcterms:modified>
</cp:coreProperties>
</file>